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855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600" w:lineRule="exact"/>
        <w:ind w:left="26"/>
        <w:textAlignment w:val="baseline"/>
        <w:rPr>
          <w:rFonts w:ascii="Times New Roman" w:hAnsi="Times New Roman" w:eastAsia="仿宋_GB2312" w:cs="楷体"/>
          <w:b/>
          <w:bCs/>
          <w:snapToGrid w:val="0"/>
          <w:color w:val="000000"/>
          <w:spacing w:val="-5"/>
          <w:kern w:val="0"/>
          <w:sz w:val="32"/>
          <w:szCs w:val="28"/>
          <w:highlight w:val="none"/>
          <w:lang w:val="en-US" w:eastAsia="en-US" w:bidi="ar-SA"/>
        </w:rPr>
      </w:pPr>
      <w:r>
        <w:rPr>
          <w:rFonts w:ascii="Times New Roman" w:hAnsi="Times New Roman" w:eastAsia="仿宋_GB2312" w:cs="楷体"/>
          <w:b/>
          <w:bCs/>
          <w:snapToGrid w:val="0"/>
          <w:color w:val="000000"/>
          <w:spacing w:val="-5"/>
          <w:kern w:val="0"/>
          <w:sz w:val="32"/>
          <w:szCs w:val="28"/>
          <w:highlight w:val="none"/>
          <w:lang w:val="en-US" w:eastAsia="en-US" w:bidi="ar-SA"/>
        </w:rPr>
        <w:t>附件2</w:t>
      </w:r>
    </w:p>
    <w:p w14:paraId="5DABCB1A">
      <w:pPr>
        <w:spacing w:before="312" w:beforeLines="100" w:after="312" w:afterLines="100" w:line="700" w:lineRule="exact"/>
        <w:jc w:val="center"/>
        <w:rPr>
          <w:rFonts w:hint="eastAsia" w:ascii="Times New Roman" w:hAnsi="Times New Roman" w:eastAsia="方正小标宋简体" w:cs="方正小标宋简体"/>
          <w:sz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highlight w:val="none"/>
        </w:rPr>
        <w:t>浙江大学杭州国际科创中心</w:t>
      </w:r>
    </w:p>
    <w:p w14:paraId="35B95C94">
      <w:pPr>
        <w:spacing w:before="312" w:beforeLines="100" w:after="312" w:afterLines="100" w:line="700" w:lineRule="exact"/>
        <w:jc w:val="center"/>
        <w:rPr>
          <w:rFonts w:hint="eastAsia" w:ascii="Times New Roman" w:hAnsi="Times New Roman" w:eastAsia="方正小标宋简体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highlight w:val="none"/>
          <w:lang w:val="en-US" w:eastAsia="zh-CN"/>
        </w:rPr>
        <w:t>废旧</w:t>
      </w:r>
      <w:r>
        <w:rPr>
          <w:rFonts w:hint="eastAsia" w:ascii="Times New Roman" w:hAnsi="Times New Roman" w:eastAsia="方正小标宋简体" w:cs="方正小标宋简体"/>
          <w:sz w:val="44"/>
          <w:highlight w:val="none"/>
        </w:rPr>
        <w:t>设备处置</w:t>
      </w:r>
      <w:r>
        <w:rPr>
          <w:rFonts w:hint="eastAsia" w:ascii="Times New Roman" w:hAnsi="Times New Roman" w:eastAsia="方正小标宋简体" w:cs="方正小标宋简体"/>
          <w:sz w:val="44"/>
          <w:highlight w:val="none"/>
          <w:lang w:val="en-US" w:eastAsia="zh-CN"/>
        </w:rPr>
        <w:t>竞标书</w:t>
      </w:r>
      <w:bookmarkEnd w:id="0"/>
    </w:p>
    <w:p w14:paraId="79F1BE9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textAlignment w:val="baseline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pacing w:val="-5"/>
          <w:sz w:val="32"/>
          <w:highlight w:val="none"/>
        </w:rPr>
        <w:t>浙江大学</w:t>
      </w:r>
      <w:r>
        <w:rPr>
          <w:rFonts w:hint="eastAsia" w:ascii="Times New Roman" w:hAnsi="Times New Roman" w:eastAsia="仿宋_GB2312"/>
          <w:spacing w:val="-5"/>
          <w:sz w:val="32"/>
          <w:highlight w:val="none"/>
          <w:lang w:val="en-US" w:eastAsia="zh-CN"/>
        </w:rPr>
        <w:t>杭州国际科创中心</w:t>
      </w:r>
      <w:r>
        <w:rPr>
          <w:rFonts w:ascii="Times New Roman" w:hAnsi="Times New Roman" w:eastAsia="仿宋_GB2312"/>
          <w:spacing w:val="-5"/>
          <w:sz w:val="32"/>
          <w:highlight w:val="none"/>
        </w:rPr>
        <w:t>：</w:t>
      </w:r>
    </w:p>
    <w:p w14:paraId="2353F3C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spacing w:val="-4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我公司已到贵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单位</w:t>
      </w:r>
      <w:r>
        <w:rPr>
          <w:rFonts w:ascii="Times New Roman" w:hAnsi="Times New Roman" w:eastAsia="仿宋_GB2312"/>
          <w:sz w:val="32"/>
          <w:highlight w:val="none"/>
        </w:rPr>
        <w:t>实地踏勘了本批次</w:t>
      </w:r>
      <w:r>
        <w:rPr>
          <w:rFonts w:ascii="Times New Roman" w:hAnsi="Times New Roman" w:eastAsia="仿宋_GB2312"/>
          <w:spacing w:val="-5"/>
          <w:sz w:val="32"/>
          <w:highlight w:val="none"/>
        </w:rPr>
        <w:t>设备，经对其残值进行估价后</w:t>
      </w:r>
      <w:r>
        <w:rPr>
          <w:rFonts w:hint="eastAsia" w:ascii="Times New Roman" w:hAnsi="Times New Roman" w:eastAsia="仿宋_GB2312"/>
          <w:spacing w:val="-5"/>
          <w:sz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pacing w:val="-5"/>
          <w:sz w:val="32"/>
          <w:highlight w:val="none"/>
        </w:rPr>
        <w:t>我公司愿出价</w:t>
      </w:r>
      <w:r>
        <w:rPr>
          <w:rFonts w:ascii="Times New Roman" w:hAnsi="Times New Roman" w:eastAsia="仿宋_GB2312"/>
          <w:spacing w:val="-6"/>
          <w:sz w:val="32"/>
          <w:highlight w:val="none"/>
        </w:rPr>
        <w:t>人民币</w:t>
      </w:r>
      <w:r>
        <w:rPr>
          <w:rFonts w:ascii="Times New Roman" w:hAnsi="Times New Roman" w:eastAsia="仿宋_GB2312"/>
          <w:spacing w:val="-15"/>
          <w:sz w:val="32"/>
          <w:highlight w:val="none"/>
        </w:rPr>
        <w:t xml:space="preserve">（大写） </w:t>
      </w:r>
      <w:r>
        <w:rPr>
          <w:rFonts w:ascii="Times New Roman" w:hAnsi="Times New Roman" w:eastAsia="仿宋_GB2312"/>
          <w:spacing w:val="-15"/>
          <w:sz w:val="32"/>
          <w:highlight w:val="none"/>
          <w:u w:val="single" w:color="auto"/>
        </w:rPr>
        <w:t xml:space="preserve">        </w:t>
      </w:r>
      <w:r>
        <w:rPr>
          <w:rFonts w:ascii="Times New Roman" w:hAnsi="Times New Roman" w:eastAsia="仿宋_GB2312"/>
          <w:spacing w:val="-124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5"/>
          <w:sz w:val="32"/>
          <w:highlight w:val="none"/>
        </w:rPr>
        <w:t>拾</w:t>
      </w:r>
      <w:r>
        <w:rPr>
          <w:rFonts w:ascii="Times New Roman" w:hAnsi="Times New Roman" w:eastAsia="仿宋_GB2312"/>
          <w:spacing w:val="26"/>
          <w:sz w:val="32"/>
          <w:highlight w:val="none"/>
          <w:u w:val="single" w:color="auto"/>
        </w:rPr>
        <w:t xml:space="preserve">     </w:t>
      </w:r>
      <w:r>
        <w:rPr>
          <w:rFonts w:ascii="Times New Roman" w:hAnsi="Times New Roman" w:eastAsia="仿宋_GB2312"/>
          <w:spacing w:val="-119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5"/>
          <w:sz w:val="32"/>
          <w:highlight w:val="none"/>
        </w:rPr>
        <w:t>万</w:t>
      </w:r>
      <w:r>
        <w:rPr>
          <w:rFonts w:ascii="Times New Roman" w:hAnsi="Times New Roman" w:eastAsia="仿宋_GB2312"/>
          <w:spacing w:val="-138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26"/>
          <w:sz w:val="32"/>
          <w:highlight w:val="none"/>
          <w:u w:val="single" w:color="auto"/>
        </w:rPr>
        <w:t xml:space="preserve">     </w:t>
      </w:r>
      <w:r>
        <w:rPr>
          <w:rFonts w:ascii="Times New Roman" w:hAnsi="Times New Roman" w:eastAsia="仿宋_GB2312"/>
          <w:spacing w:val="-118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5"/>
          <w:sz w:val="32"/>
          <w:highlight w:val="none"/>
        </w:rPr>
        <w:t>千</w:t>
      </w:r>
      <w:r>
        <w:rPr>
          <w:rFonts w:ascii="Times New Roman" w:hAnsi="Times New Roman" w:eastAsia="仿宋_GB2312"/>
          <w:spacing w:val="26"/>
          <w:sz w:val="32"/>
          <w:highlight w:val="none"/>
          <w:u w:val="single" w:color="auto"/>
        </w:rPr>
        <w:t xml:space="preserve">     </w:t>
      </w:r>
      <w:r>
        <w:rPr>
          <w:rFonts w:ascii="Times New Roman" w:hAnsi="Times New Roman" w:eastAsia="仿宋_GB2312"/>
          <w:spacing w:val="-122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5"/>
          <w:sz w:val="32"/>
          <w:highlight w:val="none"/>
        </w:rPr>
        <w:t>百</w:t>
      </w:r>
      <w:r>
        <w:rPr>
          <w:rFonts w:ascii="Times New Roman" w:hAnsi="Times New Roman" w:eastAsia="仿宋_GB2312"/>
          <w:spacing w:val="-138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26"/>
          <w:sz w:val="32"/>
          <w:highlight w:val="none"/>
          <w:u w:val="single" w:color="auto"/>
        </w:rPr>
        <w:t xml:space="preserve">     </w:t>
      </w:r>
      <w:r>
        <w:rPr>
          <w:rFonts w:ascii="Times New Roman" w:hAnsi="Times New Roman" w:eastAsia="仿宋_GB2312"/>
          <w:spacing w:val="-136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5"/>
          <w:sz w:val="32"/>
          <w:highlight w:val="none"/>
        </w:rPr>
        <w:t>拾</w:t>
      </w:r>
      <w:r>
        <w:rPr>
          <w:rFonts w:ascii="Times New Roman" w:hAnsi="Times New Roman" w:eastAsia="仿宋_GB2312"/>
          <w:spacing w:val="-138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25"/>
          <w:sz w:val="32"/>
          <w:highlight w:val="none"/>
          <w:u w:val="single" w:color="auto"/>
        </w:rPr>
        <w:t xml:space="preserve">     </w:t>
      </w:r>
      <w:r>
        <w:rPr>
          <w:rFonts w:ascii="Times New Roman" w:hAnsi="Times New Roman" w:eastAsia="仿宋_GB2312"/>
          <w:spacing w:val="-129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5"/>
          <w:sz w:val="32"/>
          <w:highlight w:val="none"/>
        </w:rPr>
        <w:t>元整</w:t>
      </w:r>
      <w:r>
        <w:rPr>
          <w:rFonts w:ascii="Times New Roman" w:hAnsi="Times New Roman" w:eastAsia="仿宋_GB2312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4"/>
          <w:sz w:val="32"/>
          <w:highlight w:val="none"/>
        </w:rPr>
        <w:t>(￥</w:t>
      </w:r>
      <w:r>
        <w:rPr>
          <w:rFonts w:ascii="Times New Roman" w:hAnsi="Times New Roman" w:eastAsia="仿宋_GB2312"/>
          <w:spacing w:val="-79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4"/>
          <w:sz w:val="32"/>
          <w:highlight w:val="none"/>
          <w:u w:val="single" w:color="auto"/>
        </w:rPr>
        <w:t xml:space="preserve">   </w:t>
      </w:r>
      <w:r>
        <w:rPr>
          <w:rFonts w:hint="eastAsia" w:ascii="Times New Roman" w:hAnsi="Times New Roman" w:eastAsia="仿宋_GB2312"/>
          <w:spacing w:val="4"/>
          <w:sz w:val="32"/>
          <w:highlight w:val="none"/>
          <w:u w:val="single" w:color="auto"/>
          <w:lang w:val="en-US" w:eastAsia="zh-CN"/>
        </w:rPr>
        <w:t xml:space="preserve">       </w:t>
      </w:r>
      <w:r>
        <w:rPr>
          <w:rFonts w:ascii="Times New Roman" w:hAnsi="Times New Roman" w:eastAsia="仿宋_GB2312"/>
          <w:spacing w:val="4"/>
          <w:sz w:val="32"/>
          <w:highlight w:val="none"/>
          <w:u w:val="single" w:color="auto"/>
        </w:rPr>
        <w:t xml:space="preserve">    </w:t>
      </w:r>
      <w:r>
        <w:rPr>
          <w:rFonts w:ascii="Times New Roman" w:hAnsi="Times New Roman" w:eastAsia="仿宋_GB2312"/>
          <w:spacing w:val="-125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4"/>
          <w:sz w:val="32"/>
          <w:highlight w:val="none"/>
        </w:rPr>
        <w:t>元）收购本批次</w:t>
      </w:r>
      <w:r>
        <w:rPr>
          <w:rFonts w:hint="eastAsia" w:ascii="Times New Roman" w:hAnsi="Times New Roman" w:eastAsia="仿宋_GB2312"/>
          <w:spacing w:val="-4"/>
          <w:sz w:val="32"/>
          <w:highlight w:val="none"/>
          <w:lang w:val="en-US" w:eastAsia="zh-CN"/>
        </w:rPr>
        <w:t>废旧</w:t>
      </w:r>
      <w:r>
        <w:rPr>
          <w:rFonts w:ascii="Times New Roman" w:hAnsi="Times New Roman" w:eastAsia="仿宋_GB2312"/>
          <w:spacing w:val="-4"/>
          <w:sz w:val="32"/>
          <w:highlight w:val="none"/>
        </w:rPr>
        <w:t>设备</w:t>
      </w:r>
      <w:r>
        <w:rPr>
          <w:rFonts w:ascii="Times New Roman" w:hAnsi="Times New Roman" w:eastAsia="仿宋_GB2312"/>
          <w:b/>
          <w:bCs/>
          <w:spacing w:val="-4"/>
          <w:sz w:val="32"/>
          <w:highlight w:val="none"/>
        </w:rPr>
        <w:t>（报价单金额大小写应一致，若不一致以大写金额为准，若有涂改需在涂改处签名并加盖公章</w:t>
      </w:r>
      <w:r>
        <w:rPr>
          <w:rFonts w:hint="eastAsia" w:ascii="Times New Roman" w:hAnsi="Times New Roman" w:eastAsia="仿宋_GB2312"/>
          <w:b/>
          <w:bCs/>
          <w:spacing w:val="-4"/>
          <w:sz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b/>
          <w:bCs/>
          <w:spacing w:val="-4"/>
          <w:sz w:val="32"/>
          <w:highlight w:val="none"/>
        </w:rPr>
        <w:t>否则视为废标）</w:t>
      </w:r>
      <w:r>
        <w:rPr>
          <w:rFonts w:ascii="Times New Roman" w:hAnsi="Times New Roman" w:eastAsia="仿宋_GB2312"/>
          <w:spacing w:val="-4"/>
          <w:sz w:val="32"/>
          <w:highlight w:val="none"/>
        </w:rPr>
        <w:t>。</w:t>
      </w:r>
    </w:p>
    <w:p w14:paraId="2150A36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7" w:firstLine="632" w:firstLineChars="200"/>
        <w:jc w:val="left"/>
        <w:textAlignment w:val="baseline"/>
        <w:rPr>
          <w:rFonts w:ascii="Times New Roman" w:hAnsi="Times New Roman" w:eastAsia="仿宋_GB2312"/>
          <w:spacing w:val="-3"/>
          <w:sz w:val="32"/>
          <w:highlight w:val="none"/>
        </w:rPr>
      </w:pPr>
      <w:r>
        <w:rPr>
          <w:rFonts w:ascii="Times New Roman" w:hAnsi="Times New Roman" w:eastAsia="仿宋_GB2312"/>
          <w:spacing w:val="-2"/>
          <w:sz w:val="32"/>
          <w:highlight w:val="none"/>
        </w:rPr>
        <w:t>如中标</w:t>
      </w:r>
      <w:r>
        <w:rPr>
          <w:rFonts w:hint="eastAsia" w:ascii="Times New Roman" w:hAnsi="Times New Roman" w:eastAsia="仿宋_GB2312"/>
          <w:spacing w:val="-2"/>
          <w:sz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pacing w:val="-2"/>
          <w:sz w:val="32"/>
          <w:highlight w:val="none"/>
        </w:rPr>
        <w:t>我方承诺：</w:t>
      </w:r>
      <w:r>
        <w:rPr>
          <w:rFonts w:hint="eastAsia" w:ascii="Times New Roman" w:hAnsi="Times New Roman" w:eastAsia="仿宋_GB2312"/>
          <w:spacing w:val="-4"/>
          <w:sz w:val="32"/>
          <w:highlight w:val="none"/>
          <w:lang w:val="en-US" w:eastAsia="zh-CN"/>
        </w:rPr>
        <w:t>在中标公示期结束后三个工作日内完成缴款，到款后三个工作日内清运该批废旧处置设备。</w:t>
      </w:r>
      <w:r>
        <w:rPr>
          <w:rFonts w:ascii="Times New Roman" w:hAnsi="Times New Roman" w:eastAsia="仿宋_GB2312"/>
          <w:spacing w:val="-4"/>
          <w:sz w:val="32"/>
          <w:highlight w:val="none"/>
        </w:rPr>
        <w:t>在外运期间发生的安全事故、损害赔偿、法律责任等事项，均由我方自行处理并承担</w:t>
      </w:r>
      <w:r>
        <w:rPr>
          <w:rFonts w:ascii="Times New Roman" w:hAnsi="Times New Roman" w:eastAsia="仿宋_GB2312"/>
          <w:spacing w:val="-1"/>
          <w:sz w:val="32"/>
          <w:highlight w:val="none"/>
        </w:rPr>
        <w:t>全部责任</w:t>
      </w:r>
      <w:r>
        <w:rPr>
          <w:rFonts w:hint="eastAsia" w:ascii="Times New Roman" w:hAnsi="Times New Roman" w:eastAsia="仿宋_GB2312"/>
          <w:spacing w:val="-1"/>
          <w:sz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pacing w:val="-1"/>
          <w:sz w:val="32"/>
          <w:highlight w:val="none"/>
        </w:rPr>
        <w:t>与</w:t>
      </w:r>
      <w:r>
        <w:rPr>
          <w:rFonts w:hint="eastAsia" w:ascii="Times New Roman" w:hAnsi="Times New Roman" w:eastAsia="仿宋_GB2312"/>
          <w:spacing w:val="-1"/>
          <w:sz w:val="32"/>
          <w:highlight w:val="none"/>
          <w:lang w:val="en-US" w:eastAsia="zh-CN"/>
        </w:rPr>
        <w:t>科创中心</w:t>
      </w:r>
      <w:r>
        <w:rPr>
          <w:rFonts w:ascii="Times New Roman" w:hAnsi="Times New Roman" w:eastAsia="仿宋_GB2312"/>
          <w:spacing w:val="-1"/>
          <w:sz w:val="32"/>
          <w:highlight w:val="none"/>
        </w:rPr>
        <w:t>无关。</w:t>
      </w:r>
    </w:p>
    <w:p w14:paraId="5871042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8" w:firstLineChars="200"/>
        <w:textAlignment w:val="baseline"/>
        <w:rPr>
          <w:rFonts w:ascii="Times New Roman" w:hAnsi="Times New Roman" w:eastAsia="仿宋_GB2312"/>
          <w:spacing w:val="-3"/>
          <w:sz w:val="32"/>
          <w:highlight w:val="none"/>
        </w:rPr>
      </w:pPr>
      <w:r>
        <w:rPr>
          <w:rFonts w:ascii="Times New Roman" w:hAnsi="Times New Roman" w:eastAsia="仿宋_GB2312"/>
          <w:spacing w:val="-3"/>
          <w:sz w:val="32"/>
          <w:highlight w:val="none"/>
        </w:rPr>
        <w:t>此据</w:t>
      </w:r>
    </w:p>
    <w:p w14:paraId="6E2D990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8" w:firstLineChars="200"/>
        <w:textAlignment w:val="baseline"/>
        <w:rPr>
          <w:rFonts w:ascii="Times New Roman" w:hAnsi="Times New Roman" w:eastAsia="仿宋_GB2312"/>
          <w:spacing w:val="-3"/>
          <w:sz w:val="32"/>
          <w:highlight w:val="none"/>
        </w:rPr>
      </w:pPr>
    </w:p>
    <w:p w14:paraId="5AEF21A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Times New Roman" w:hAnsi="Times New Roman" w:eastAsia="仿宋_GB2312"/>
          <w:spacing w:val="-3"/>
          <w:sz w:val="32"/>
          <w:highlight w:val="none"/>
        </w:rPr>
      </w:pPr>
    </w:p>
    <w:p w14:paraId="3809E01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359" w:firstLine="0" w:firstLineChars="0"/>
        <w:jc w:val="left"/>
        <w:textAlignment w:val="baseline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投标公司(公章)：</w:t>
      </w:r>
    </w:p>
    <w:p w14:paraId="60071E2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359" w:firstLine="0" w:firstLineChars="0"/>
        <w:jc w:val="left"/>
        <w:textAlignment w:val="baseline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投标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单位法人或被授权人</w:t>
      </w:r>
      <w:r>
        <w:rPr>
          <w:rFonts w:ascii="Times New Roman" w:hAnsi="Times New Roman" w:eastAsia="仿宋_GB2312"/>
          <w:sz w:val="32"/>
          <w:highlight w:val="none"/>
        </w:rPr>
        <w:t>(签字)：</w:t>
      </w:r>
    </w:p>
    <w:p w14:paraId="3F5E5D8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359" w:firstLine="0" w:firstLineChars="0"/>
        <w:jc w:val="left"/>
        <w:textAlignment w:val="baseline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联系电话：</w:t>
      </w:r>
    </w:p>
    <w:p w14:paraId="0054D3D0">
      <w:pPr>
        <w:pStyle w:val="3"/>
        <w:keepNext w:val="0"/>
        <w:keepLines w:val="0"/>
        <w:pageBreakBefore w:val="0"/>
        <w:widowControl/>
        <w:tabs>
          <w:tab w:val="left" w:pos="635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516"/>
        <w:textAlignment w:val="baseline"/>
        <w:rPr>
          <w:rFonts w:hint="default" w:ascii="Times New Roman" w:hAnsi="Times New Roman" w:eastAsia="仿宋_GB2312"/>
          <w:spacing w:val="-1"/>
          <w:sz w:val="32"/>
          <w:szCs w:val="24"/>
          <w:highlight w:val="none"/>
          <w:lang w:val="en-US" w:eastAsia="zh-CN"/>
        </w:rPr>
      </w:pPr>
      <w:r>
        <w:rPr>
          <w:rFonts w:ascii="Times New Roman" w:hAnsi="Times New Roman" w:eastAsia="仿宋_GB2312"/>
          <w:sz w:val="32"/>
          <w:highlight w:val="none"/>
          <w:u w:val="single" w:color="auto"/>
        </w:rPr>
        <w:tab/>
      </w:r>
      <w:r>
        <w:rPr>
          <w:rFonts w:ascii="Times New Roman" w:hAnsi="Times New Roman" w:eastAsia="仿宋_GB2312"/>
          <w:spacing w:val="-129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2"/>
          <w:sz w:val="32"/>
          <w:highlight w:val="none"/>
        </w:rPr>
        <w:t>年</w:t>
      </w:r>
      <w:r>
        <w:rPr>
          <w:rFonts w:ascii="Times New Roman" w:hAnsi="Times New Roman" w:eastAsia="仿宋_GB2312"/>
          <w:spacing w:val="34"/>
          <w:sz w:val="32"/>
          <w:highlight w:val="none"/>
          <w:u w:val="single" w:color="auto"/>
        </w:rPr>
        <w:t xml:space="preserve">  </w:t>
      </w:r>
      <w:r>
        <w:rPr>
          <w:rFonts w:hint="eastAsia" w:ascii="Times New Roman" w:hAnsi="Times New Roman" w:eastAsia="仿宋_GB2312"/>
          <w:spacing w:val="34"/>
          <w:sz w:val="32"/>
          <w:highlight w:val="none"/>
          <w:u w:val="single" w:color="auto"/>
          <w:lang w:val="en-US" w:eastAsia="zh-CN"/>
        </w:rPr>
        <w:t xml:space="preserve">  </w:t>
      </w:r>
      <w:r>
        <w:rPr>
          <w:rFonts w:ascii="Times New Roman" w:hAnsi="Times New Roman" w:eastAsia="仿宋_GB2312"/>
          <w:spacing w:val="34"/>
          <w:sz w:val="32"/>
          <w:highlight w:val="none"/>
          <w:u w:val="single" w:color="auto"/>
        </w:rPr>
        <w:t xml:space="preserve">  </w:t>
      </w:r>
      <w:r>
        <w:rPr>
          <w:rFonts w:ascii="Times New Roman" w:hAnsi="Times New Roman" w:eastAsia="仿宋_GB2312"/>
          <w:spacing w:val="-111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2"/>
          <w:sz w:val="32"/>
          <w:highlight w:val="none"/>
        </w:rPr>
        <w:t>月</w:t>
      </w:r>
      <w:r>
        <w:rPr>
          <w:rFonts w:ascii="Times New Roman" w:hAnsi="Times New Roman" w:eastAsia="仿宋_GB2312"/>
          <w:sz w:val="32"/>
          <w:highlight w:val="none"/>
          <w:u w:val="single" w:color="auto"/>
        </w:rPr>
        <w:t xml:space="preserve">  </w:t>
      </w:r>
      <w:r>
        <w:rPr>
          <w:rFonts w:hint="eastAsia" w:ascii="Times New Roman" w:hAnsi="Times New Roman" w:eastAsia="仿宋_GB2312"/>
          <w:sz w:val="32"/>
          <w:highlight w:val="none"/>
          <w:u w:val="single" w:color="auto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highlight w:val="none"/>
          <w:u w:val="single" w:color="auto"/>
        </w:rPr>
        <w:t xml:space="preserve">   </w:t>
      </w:r>
      <w:r>
        <w:rPr>
          <w:rFonts w:ascii="Times New Roman" w:hAnsi="Times New Roman" w:eastAsia="仿宋_GB2312"/>
          <w:spacing w:val="-71"/>
          <w:sz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pacing w:val="-71"/>
          <w:sz w:val="32"/>
          <w:highlight w:val="none"/>
          <w:lang w:val="en-US" w:eastAsia="zh-CN"/>
        </w:rPr>
        <w:t>日</w:t>
      </w:r>
    </w:p>
    <w:sectPr>
      <w:footerReference r:id="rId5" w:type="default"/>
      <w:pgSz w:w="11907" w:h="16839"/>
      <w:pgMar w:top="1644" w:right="1644" w:bottom="1644" w:left="16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77F5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EB094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BEB094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U2MjE4MWQzZjhmNzA4NDU3NjZmNDdmNTFiYzlmMWEifQ=="/>
  </w:docVars>
  <w:rsids>
    <w:rsidRoot w:val="00000000"/>
    <w:rsid w:val="1191274E"/>
    <w:rsid w:val="2E5170FD"/>
    <w:rsid w:val="37284297"/>
    <w:rsid w:val="43253887"/>
    <w:rsid w:val="441353A0"/>
    <w:rsid w:val="48197D49"/>
    <w:rsid w:val="49D46809"/>
    <w:rsid w:val="4A9F758A"/>
    <w:rsid w:val="4B6D3C1E"/>
    <w:rsid w:val="5B134DE3"/>
    <w:rsid w:val="5C155545"/>
    <w:rsid w:val="5D2674F6"/>
    <w:rsid w:val="5E1353EF"/>
    <w:rsid w:val="63953FFD"/>
    <w:rsid w:val="68BC466D"/>
    <w:rsid w:val="6B2C649A"/>
    <w:rsid w:val="6F251DB6"/>
    <w:rsid w:val="78810159"/>
    <w:rsid w:val="78872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284</Words>
  <Characters>284</Characters>
  <TotalTime>1</TotalTime>
  <ScaleCrop>false</ScaleCrop>
  <LinksUpToDate>false</LinksUpToDate>
  <CharactersWithSpaces>361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2022-09-12T10:10:00Z</dcterms:created>
  <dc:creator>章兴棋</dc:creator>
  <cp:lastModifiedBy>化作风</cp:lastModifiedBy>
  <dcterms:modified xsi:type="dcterms:W3CDTF">2025-06-10T06:13:34Z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2023-12-28T17:37:35Z</vt:filetime>
  </property>
  <property fmtid="{D5CDD505-2E9C-101B-9397-08002B2CF9AE}" pid="4" name="KSOProductBuildVer">
    <vt:lpwstr>2052-12.1.0.21541</vt:lpwstr>
  </property>
  <property fmtid="{D5CDD505-2E9C-101B-9397-08002B2CF9AE}" pid="5" name="ICV">
    <vt:lpwstr>0DDE648CF50F43FC8B6D3B5CD2F672C6_13</vt:lpwstr>
  </property>
  <property fmtid="{D5CDD505-2E9C-101B-9397-08002B2CF9AE}" pid="6" name="KSOTemplateDocerSaveRecord">
    <vt:lpwstr>eyJoZGlkIjoiZDY4OWY3ZTAzMzRkMmFkMDUxYzg2ZTNjM2E3NzcyZmMiLCJ1c2VySWQiOiIxNjM3Mjk4MjM1In0=</vt:lpwstr>
  </property>
</Properties>
</file>